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237B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A939B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E564E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4372E6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0EE48E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2639CE4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42CC7C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B2C407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D805D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7C33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6A4DB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FB95A7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65ACE0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8B7FA1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17E5B0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983A825">
      <w:pPr>
        <w:keepNext w:val="0"/>
        <w:keepLines w:val="0"/>
        <w:pageBreakBefore w:val="0"/>
        <w:widowControl w:val="0"/>
        <w:kinsoku/>
        <w:wordWrap/>
        <w:overflowPunct/>
        <w:topLinePunct w:val="0"/>
        <w:autoSpaceDE w:val="0"/>
        <w:autoSpaceDN w:val="0"/>
        <w:bidi w:val="0"/>
        <w:adjustRightInd/>
        <w:snapToGrid/>
        <w:spacing w:line="60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项目名称：</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2025年（第27次）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85149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3FDF04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（2025）YJWX027</w:t>
      </w:r>
    </w:p>
    <w:p w14:paraId="5C2992F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53387D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1CB48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E993FD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4237AA5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19E6083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29BED07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2025年（第27次）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40AF2296">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4031538D">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2025年（第27次）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1B9173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项目编号</w:t>
      </w:r>
    </w:p>
    <w:p w14:paraId="46E78ED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黑体" w:hAnsi="黑体" w:eastAsia="黑体" w:cs="黑体"/>
          <w:sz w:val="32"/>
          <w:szCs w:val="32"/>
          <w:lang w:val="en-US" w:eastAsia="zh-CN"/>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（2025）YJWX027</w:t>
      </w:r>
    </w:p>
    <w:p w14:paraId="40E1CEA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13B5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277C385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5DF3F17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60E73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356E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2618A77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1E7377C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3DC354A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64CCC25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4411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152223A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35B92CC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5305652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本次应急维修项目包括：水、电、必要的时效性维修及限时整改项目等。</w:t>
            </w:r>
          </w:p>
        </w:tc>
      </w:tr>
      <w:tr w14:paraId="3944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2AAB2C4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3DC9679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1C1947C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潜在供应商应充分踏勘我院现场，充分了解后，按照黑龙江省现行的造价取费文件中管理费和利润下浮率报价。</w:t>
            </w:r>
          </w:p>
        </w:tc>
      </w:tr>
    </w:tbl>
    <w:p w14:paraId="4DE2F95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083BBC11">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14:paraId="3E5C374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合同额度用完为止</w:t>
      </w:r>
      <w:r>
        <w:rPr>
          <w:rFonts w:hint="default" w:ascii="Times New Roman" w:hAnsi="Times New Roman" w:eastAsia="仿宋_GB2312" w:cs="Times New Roman"/>
          <w:sz w:val="32"/>
          <w:szCs w:val="32"/>
          <w:lang w:eastAsia="zh-CN"/>
        </w:rPr>
        <w:t>。</w:t>
      </w:r>
    </w:p>
    <w:p w14:paraId="4BC03D9C">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参与资格和报名时间及地点</w:t>
      </w:r>
    </w:p>
    <w:p w14:paraId="155147E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28C021A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截止到2025年12月23日下午14：00时</w:t>
      </w:r>
    </w:p>
    <w:p w14:paraId="40BE162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4FBCD7A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B65C16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2.供应商资质证书及安全生产许可证复印件加盖公章</w:t>
      </w:r>
    </w:p>
    <w:p w14:paraId="7E1ED82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3.项目经理执业资格证书及安全生产考核证书</w:t>
      </w:r>
    </w:p>
    <w:p w14:paraId="79750C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4.大庆市人民医院应急维修项目投标承诺书</w:t>
      </w:r>
    </w:p>
    <w:p w14:paraId="6AE6B00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"mailto:将报名文件发送至rmyyyunbo@163.com" </w:instrText>
      </w:r>
      <w:r>
        <w:rPr>
          <w:rFonts w:hint="eastAsia" w:ascii="Times New Roman" w:hAnsi="Times New Roman" w:eastAsia="仿宋_GB2312" w:cs="Times New Roman"/>
          <w:sz w:val="32"/>
          <w:szCs w:val="32"/>
          <w:lang w:val="en-US" w:eastAsia="zh-CN"/>
        </w:rPr>
        <w:fldChar w:fldCharType="separate"/>
      </w:r>
      <w:r>
        <w:rPr>
          <w:rStyle w:val="15"/>
          <w:rFonts w:hint="eastAsia" w:ascii="Times New Roman" w:hAnsi="Times New Roman" w:eastAsia="仿宋_GB2312" w:cs="Times New Roman"/>
          <w:sz w:val="32"/>
          <w:szCs w:val="32"/>
          <w:lang w:val="en-US" w:eastAsia="zh-CN"/>
        </w:rPr>
        <w:t>报名文件盖章签字后扫描PDF发送至</w:t>
      </w:r>
      <w:r>
        <w:rPr>
          <w:rStyle w:val="15"/>
          <w:rFonts w:hint="eastAsia" w:ascii="黑体" w:hAnsi="黑体" w:eastAsia="黑体" w:cs="黑体"/>
          <w:b w:val="0"/>
          <w:bCs w:val="0"/>
          <w:sz w:val="32"/>
          <w:szCs w:val="32"/>
          <w:lang w:val="en-US" w:eastAsia="zh-CN"/>
        </w:rPr>
        <w:t>rmyydiaoyan@163.com</w:t>
      </w:r>
      <w:r>
        <w:rPr>
          <w:rFonts w:hint="eastAsia" w:ascii="Times New Roman" w:hAnsi="Times New Roman" w:eastAsia="仿宋_GB2312" w:cs="Times New Roman"/>
          <w:sz w:val="32"/>
          <w:szCs w:val="32"/>
          <w:lang w:val="en-US" w:eastAsia="zh-CN"/>
        </w:rPr>
        <w:fldChar w:fldCharType="end"/>
      </w:r>
      <w:r>
        <w:rPr>
          <w:rFonts w:hint="eastAsia" w:ascii="Times New Roman" w:hAnsi="Times New Roman" w:eastAsia="仿宋_GB2312" w:cs="Times New Roman"/>
          <w:sz w:val="32"/>
          <w:szCs w:val="32"/>
          <w:lang w:val="en-US" w:eastAsia="zh-CN"/>
        </w:rPr>
        <w:t>，PDF命名格式为：单位简称+项目名+手机号，如：</w:t>
      </w:r>
      <w:r>
        <w:rPr>
          <w:rFonts w:hint="eastAsia" w:ascii="Times New Roman" w:hAnsi="Times New Roman" w:eastAsia="仿宋_GB2312" w:cs="Times New Roman"/>
          <w:color w:val="FF0000"/>
          <w:sz w:val="32"/>
          <w:szCs w:val="32"/>
          <w:lang w:val="en-US" w:eastAsia="zh-CN"/>
        </w:rPr>
        <w:t>黑龙江ABC-XX项目报名文件+手机号。</w:t>
      </w:r>
    </w:p>
    <w:p w14:paraId="3235CFA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48159C8E">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bookmarkStart w:id="0" w:name="_GoBack"/>
      <w:bookmarkEnd w:id="0"/>
    </w:p>
    <w:p w14:paraId="196D17C9">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4096CACB">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40223319">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4、报名文件未按要求命名</w:t>
      </w:r>
    </w:p>
    <w:p w14:paraId="7B4BE21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七、报名文件解密</w:t>
      </w:r>
    </w:p>
    <w:p w14:paraId="5E9A61E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FF0000"/>
          <w:sz w:val="32"/>
          <w:szCs w:val="32"/>
          <w:lang w:val="en-US" w:eastAsia="zh-CN"/>
        </w:rPr>
        <w:t>采购人代表于报名截止后统一解密报名文件，各供应商授权代表应保证预留联系方式电话通畅，三次联系不上将视为供应商自动放弃本次调研。</w:t>
      </w:r>
    </w:p>
    <w:p w14:paraId="0B504F6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八、</w:t>
      </w:r>
      <w:r>
        <w:rPr>
          <w:rFonts w:hint="eastAsia" w:ascii="黑体" w:hAnsi="黑体" w:eastAsia="黑体" w:cs="黑体"/>
          <w:sz w:val="32"/>
          <w:szCs w:val="32"/>
          <w:lang w:eastAsia="zh-CN"/>
        </w:rPr>
        <w:t>质疑提起与受理</w:t>
      </w:r>
    </w:p>
    <w:p w14:paraId="3F4AA5F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w:t>
      </w:r>
      <w:r>
        <w:rPr>
          <w:rFonts w:hint="eastAsia" w:ascii="Times New Roman" w:hAnsi="Times New Roman" w:eastAsia="仿宋_GB2312" w:cs="Times New Roman"/>
          <w:sz w:val="32"/>
          <w:szCs w:val="32"/>
          <w:lang w:val="en-US" w:eastAsia="zh-CN"/>
        </w:rPr>
        <w:t>贠铂</w:t>
      </w:r>
    </w:p>
    <w:p w14:paraId="0F5C066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eastAsia" w:ascii="Times New Roman" w:hAnsi="Times New Roman" w:eastAsia="仿宋_GB2312" w:cs="Times New Roman"/>
          <w:sz w:val="32"/>
          <w:szCs w:val="32"/>
          <w:lang w:val="en-US" w:eastAsia="zh-CN"/>
        </w:rPr>
        <w:t>15776561116</w:t>
      </w:r>
    </w:p>
    <w:p w14:paraId="4AB9F96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九、</w:t>
      </w:r>
      <w:r>
        <w:rPr>
          <w:rFonts w:hint="eastAsia" w:ascii="黑体" w:hAnsi="黑体" w:eastAsia="黑体" w:cs="黑体"/>
          <w:sz w:val="32"/>
          <w:szCs w:val="32"/>
          <w:lang w:eastAsia="zh-CN"/>
        </w:rPr>
        <w:t xml:space="preserve">公告期限 </w:t>
      </w:r>
    </w:p>
    <w:p w14:paraId="2B9CD78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至截止到2025年12月23日下午14：00时</w:t>
      </w:r>
    </w:p>
    <w:p w14:paraId="119177B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w:t>
      </w:r>
      <w:r>
        <w:rPr>
          <w:rFonts w:hint="eastAsia" w:ascii="黑体" w:hAnsi="黑体" w:eastAsia="黑体" w:cs="黑体"/>
          <w:sz w:val="32"/>
          <w:szCs w:val="32"/>
        </w:rPr>
        <w:t>发布公告的媒介</w:t>
      </w:r>
    </w:p>
    <w:p w14:paraId="42E8FB7E">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3F8D951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十一、</w:t>
      </w:r>
      <w:r>
        <w:rPr>
          <w:rFonts w:hint="eastAsia" w:ascii="黑体" w:hAnsi="黑体" w:eastAsia="黑体" w:cs="黑体"/>
          <w:sz w:val="32"/>
          <w:szCs w:val="32"/>
          <w:lang w:eastAsia="zh-CN"/>
        </w:rPr>
        <w:t>联系信息</w:t>
      </w:r>
    </w:p>
    <w:p w14:paraId="4CDF6C5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154CCCB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w:t>
      </w:r>
      <w:r>
        <w:rPr>
          <w:rFonts w:hint="eastAsia" w:ascii="Times New Roman" w:hAnsi="Times New Roman" w:eastAsia="仿宋_GB2312" w:cs="Times New Roman"/>
          <w:sz w:val="32"/>
          <w:szCs w:val="32"/>
          <w:lang w:val="en-US" w:eastAsia="zh-CN"/>
        </w:rPr>
        <w:t>贠铂</w:t>
      </w:r>
    </w:p>
    <w:p w14:paraId="5B2C72E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4E916D3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联系方式：</w:t>
      </w:r>
      <w:r>
        <w:rPr>
          <w:rFonts w:hint="eastAsia" w:ascii="Times New Roman" w:hAnsi="Times New Roman" w:eastAsia="仿宋_GB2312" w:cs="Times New Roman"/>
          <w:sz w:val="32"/>
          <w:szCs w:val="32"/>
          <w:lang w:val="en-US" w:eastAsia="zh-CN"/>
        </w:rPr>
        <w:t>15776561116</w:t>
      </w:r>
    </w:p>
    <w:p w14:paraId="79680C2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p>
    <w:p w14:paraId="2DA75E93">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val="en-US" w:eastAsia="zh-CN"/>
        </w:rPr>
      </w:pPr>
    </w:p>
    <w:p w14:paraId="44DE4B7E">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44D37D5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0A87C7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743165CA">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55300A91">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73C7ACD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大庆市人民医院应急抢修项目为：负责大庆市人民医院南北两院应急抢修工作</w:t>
      </w:r>
      <w:r>
        <w:rPr>
          <w:rFonts w:hint="eastAsia" w:ascii="Times New Roman" w:hAnsi="Times New Roman" w:eastAsia="仿宋_GB2312" w:cs="Times New Roman"/>
          <w:sz w:val="32"/>
          <w:szCs w:val="32"/>
          <w:lang w:val="en-US" w:eastAsia="zh-CN"/>
        </w:rPr>
        <w:t>。</w:t>
      </w:r>
    </w:p>
    <w:p w14:paraId="6D25B50B">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应急抢修</w:t>
      </w:r>
      <w:r>
        <w:rPr>
          <w:rFonts w:hint="default" w:ascii="Times New Roman" w:hAnsi="Times New Roman" w:eastAsia="仿宋_GB2312" w:cs="Times New Roman"/>
          <w:sz w:val="32"/>
          <w:szCs w:val="32"/>
          <w:lang w:eastAsia="zh-CN"/>
        </w:rPr>
        <w:t>内容包括</w:t>
      </w:r>
      <w:r>
        <w:rPr>
          <w:rFonts w:hint="default" w:ascii="Times New Roman" w:hAnsi="Times New Roman" w:eastAsia="仿宋_GB2312" w:cs="Times New Roman"/>
          <w:sz w:val="32"/>
          <w:szCs w:val="32"/>
          <w:lang w:val="en-US" w:eastAsia="zh-CN"/>
        </w:rPr>
        <w:t>但不限于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室内外漏水管线抢修、电力故障抢修</w:t>
      </w:r>
      <w:r>
        <w:rPr>
          <w:rFonts w:hint="eastAsia" w:ascii="Times New Roman" w:hAnsi="Times New Roman" w:eastAsia="仿宋_GB2312" w:cs="Times New Roman"/>
          <w:sz w:val="32"/>
          <w:szCs w:val="32"/>
          <w:lang w:val="en-US" w:eastAsia="zh-CN"/>
        </w:rPr>
        <w:t>、院内各种水泵等限时整改项目及必要的时效性维修</w:t>
      </w:r>
      <w:r>
        <w:rPr>
          <w:rFonts w:hint="default" w:ascii="Times New Roman" w:hAnsi="Times New Roman" w:eastAsia="仿宋_GB2312" w:cs="Times New Roman"/>
          <w:sz w:val="32"/>
          <w:szCs w:val="32"/>
          <w:lang w:val="en-US" w:eastAsia="zh-CN"/>
        </w:rPr>
        <w:t>等。</w:t>
      </w:r>
    </w:p>
    <w:p w14:paraId="6E4D5DF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both"/>
        <w:textAlignment w:val="auto"/>
        <w:rPr>
          <w:rFonts w:hint="eastAsia" w:ascii="黑体" w:hAnsi="黑体" w:eastAsia="黑体" w:cs="黑体"/>
          <w:kern w:val="0"/>
          <w:sz w:val="32"/>
          <w:szCs w:val="32"/>
          <w:lang w:val="en-US" w:eastAsia="en-US" w:bidi="ar-SA"/>
        </w:rPr>
      </w:pPr>
    </w:p>
    <w:p w14:paraId="417CCD8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705133C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2493C62F">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0550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A87A55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1284D7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0F96D3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1A84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6C2CCB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5683FCF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5F28BC9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28"/>
                <w:szCs w:val="28"/>
                <w:lang w:val="en-US" w:eastAsia="zh-CN"/>
              </w:rPr>
              <w:t>RMYY（2025）YJWX0</w:t>
            </w:r>
            <w:r>
              <w:rPr>
                <w:rFonts w:hint="eastAsia" w:ascii="Times New Roman" w:hAnsi="Times New Roman" w:eastAsia="仿宋_GB2312" w:cs="Times New Roman"/>
                <w:sz w:val="28"/>
                <w:szCs w:val="28"/>
                <w:lang w:val="en-US" w:eastAsia="zh-CN"/>
              </w:rPr>
              <w:t>27</w:t>
            </w:r>
          </w:p>
        </w:tc>
      </w:tr>
      <w:tr w14:paraId="3C26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9C347B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6151C74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338305D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大庆市人民医院</w:t>
            </w:r>
            <w:r>
              <w:rPr>
                <w:rFonts w:hint="eastAsia" w:ascii="Times New Roman" w:hAnsi="Times New Roman" w:eastAsia="仿宋_GB2312" w:cs="Times New Roman"/>
                <w:sz w:val="28"/>
                <w:szCs w:val="28"/>
                <w:lang w:val="en-US" w:eastAsia="zh-CN"/>
              </w:rPr>
              <w:t>2025年（第27次）</w:t>
            </w:r>
            <w:r>
              <w:rPr>
                <w:rFonts w:hint="default" w:ascii="Times New Roman" w:hAnsi="Times New Roman" w:eastAsia="仿宋_GB2312" w:cs="Times New Roman"/>
                <w:sz w:val="28"/>
                <w:szCs w:val="28"/>
                <w:lang w:val="en-US" w:eastAsia="zh-CN"/>
              </w:rPr>
              <w:t>应急</w:t>
            </w:r>
            <w:r>
              <w:rPr>
                <w:rFonts w:hint="eastAsia" w:ascii="Times New Roman" w:hAnsi="Times New Roman" w:eastAsia="仿宋_GB2312" w:cs="Times New Roman"/>
                <w:sz w:val="28"/>
                <w:szCs w:val="28"/>
                <w:lang w:val="en-US" w:eastAsia="zh-CN"/>
              </w:rPr>
              <w:t>维</w:t>
            </w:r>
            <w:r>
              <w:rPr>
                <w:rFonts w:hint="default" w:ascii="Times New Roman" w:hAnsi="Times New Roman" w:eastAsia="仿宋_GB2312" w:cs="Times New Roman"/>
                <w:sz w:val="28"/>
                <w:szCs w:val="28"/>
                <w:lang w:val="en-US" w:eastAsia="zh-CN"/>
              </w:rPr>
              <w:t>修项目</w:t>
            </w:r>
          </w:p>
        </w:tc>
      </w:tr>
      <w:tr w14:paraId="7AEF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2F6DDB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w:t>
            </w:r>
          </w:p>
        </w:tc>
        <w:tc>
          <w:tcPr>
            <w:tcW w:w="2122" w:type="dxa"/>
            <w:vAlign w:val="center"/>
          </w:tcPr>
          <w:p w14:paraId="79B9350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项目类别</w:t>
            </w:r>
          </w:p>
        </w:tc>
        <w:tc>
          <w:tcPr>
            <w:tcW w:w="4771" w:type="dxa"/>
            <w:vAlign w:val="center"/>
          </w:tcPr>
          <w:p w14:paraId="7607E02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其他建筑工程</w:t>
            </w:r>
          </w:p>
        </w:tc>
      </w:tr>
      <w:tr w14:paraId="7041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CE7CB7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w:t>
            </w:r>
          </w:p>
        </w:tc>
        <w:tc>
          <w:tcPr>
            <w:tcW w:w="2122" w:type="dxa"/>
            <w:vAlign w:val="center"/>
          </w:tcPr>
          <w:p w14:paraId="13AE52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14:paraId="6D754A6E">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95000</w:t>
            </w:r>
            <w:r>
              <w:rPr>
                <w:rFonts w:hint="default" w:ascii="Times New Roman" w:hAnsi="Times New Roman" w:eastAsia="仿宋_GB2312" w:cs="Times New Roman"/>
                <w:sz w:val="28"/>
                <w:szCs w:val="28"/>
                <w:lang w:eastAsia="zh-CN"/>
              </w:rPr>
              <w:t>元</w:t>
            </w:r>
          </w:p>
        </w:tc>
      </w:tr>
      <w:tr w14:paraId="412E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004ADE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w:t>
            </w:r>
          </w:p>
        </w:tc>
        <w:tc>
          <w:tcPr>
            <w:tcW w:w="2122" w:type="dxa"/>
            <w:vAlign w:val="center"/>
          </w:tcPr>
          <w:p w14:paraId="4742BCA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413403C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按照黑龙江省现行的造价取费标准中管理费和利润下浮率作为报价。</w:t>
            </w:r>
          </w:p>
        </w:tc>
      </w:tr>
      <w:tr w14:paraId="66BA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6D3747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w:t>
            </w:r>
          </w:p>
        </w:tc>
        <w:tc>
          <w:tcPr>
            <w:tcW w:w="2122" w:type="dxa"/>
            <w:vAlign w:val="center"/>
          </w:tcPr>
          <w:p w14:paraId="2046C1B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3629DC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否</w:t>
            </w:r>
          </w:p>
        </w:tc>
      </w:tr>
      <w:tr w14:paraId="297A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0982B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w:t>
            </w:r>
          </w:p>
        </w:tc>
        <w:tc>
          <w:tcPr>
            <w:tcW w:w="2122" w:type="dxa"/>
            <w:vAlign w:val="center"/>
          </w:tcPr>
          <w:p w14:paraId="705D0C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013E4F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62F0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B5BFCF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p>
        </w:tc>
        <w:tc>
          <w:tcPr>
            <w:tcW w:w="2122" w:type="dxa"/>
            <w:vAlign w:val="center"/>
          </w:tcPr>
          <w:p w14:paraId="6B01D8B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2CB4425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3C0A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5DDCDA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9</w:t>
            </w:r>
          </w:p>
        </w:tc>
        <w:tc>
          <w:tcPr>
            <w:tcW w:w="2122" w:type="dxa"/>
            <w:vAlign w:val="center"/>
          </w:tcPr>
          <w:p w14:paraId="19FF0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0B56C43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按照黑龙江省现行的造价取费标准中管理费和利润下浮率</w:t>
            </w:r>
            <w:r>
              <w:rPr>
                <w:rFonts w:hint="default" w:ascii="Times New Roman" w:hAnsi="Times New Roman" w:eastAsia="仿宋_GB2312" w:cs="Times New Roman"/>
                <w:sz w:val="28"/>
                <w:szCs w:val="28"/>
                <w:lang w:eastAsia="zh-CN"/>
              </w:rPr>
              <w:t>确定</w:t>
            </w:r>
            <w:r>
              <w:rPr>
                <w:rFonts w:hint="default" w:ascii="Times New Roman" w:hAnsi="Times New Roman" w:eastAsia="仿宋_GB2312" w:cs="Times New Roman"/>
                <w:sz w:val="28"/>
                <w:szCs w:val="28"/>
                <w:lang w:val="en-US" w:eastAsia="zh-CN"/>
              </w:rPr>
              <w:t>推荐</w:t>
            </w:r>
            <w:r>
              <w:rPr>
                <w:rFonts w:hint="eastAsia" w:ascii="Times New Roman" w:hAnsi="Times New Roman" w:eastAsia="仿宋_GB2312" w:cs="Times New Roman"/>
                <w:sz w:val="28"/>
                <w:szCs w:val="28"/>
                <w:lang w:val="en-US" w:eastAsia="zh-CN"/>
              </w:rPr>
              <w:t>候选</w:t>
            </w:r>
            <w:r>
              <w:rPr>
                <w:rFonts w:hint="default"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lang w:eastAsia="zh-CN"/>
              </w:rPr>
              <w:t>。</w:t>
            </w:r>
          </w:p>
        </w:tc>
      </w:tr>
      <w:tr w14:paraId="460C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40FF3C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p>
        </w:tc>
        <w:tc>
          <w:tcPr>
            <w:tcW w:w="2122" w:type="dxa"/>
            <w:vAlign w:val="center"/>
          </w:tcPr>
          <w:p w14:paraId="62A6005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64B4A93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01B5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A4F540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p>
        </w:tc>
        <w:tc>
          <w:tcPr>
            <w:tcW w:w="2122" w:type="dxa"/>
            <w:vAlign w:val="center"/>
          </w:tcPr>
          <w:p w14:paraId="1C59F42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3EAFE5A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2393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1B2628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w:t>
            </w:r>
          </w:p>
        </w:tc>
        <w:tc>
          <w:tcPr>
            <w:tcW w:w="2122" w:type="dxa"/>
            <w:vAlign w:val="center"/>
          </w:tcPr>
          <w:p w14:paraId="70F68C8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7A21292F">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60550E59">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4C6BF5AF">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有重大偏离经认定无法满足调研文件需求的。 </w:t>
      </w:r>
    </w:p>
    <w:p w14:paraId="448D206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未按调研文件规定要求签字、盖章的。 </w:t>
      </w:r>
    </w:p>
    <w:p w14:paraId="44378EB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调研文件中提供虚假材料的。 </w:t>
      </w:r>
    </w:p>
    <w:p w14:paraId="5B097C60">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提交的技术参数与所提供的技术证明文件不一致的。 </w:t>
      </w:r>
    </w:p>
    <w:p w14:paraId="5817613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所报项目在实际运行中，其使用成本过高、使用条件苛刻的需经调研小组确定后不能被接受的。 </w:t>
      </w:r>
    </w:p>
    <w:p w14:paraId="7E4C70A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法定代表人/单位负责人授权书无法定代表人/单位负责人签字或没有加盖公章的。 </w:t>
      </w:r>
    </w:p>
    <w:p w14:paraId="41AEC4C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参加政府采购活动前三年内，在经营活动中有重大违法记录的。 </w:t>
      </w:r>
    </w:p>
    <w:p w14:paraId="2EC8DDC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供应商对调研小组及其工作人员施加影响，有碍公平、公正的。 </w:t>
      </w:r>
    </w:p>
    <w:p w14:paraId="7ED5879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单位负责人为同一人或者存在直接控股、管理关系的不同供应商参与本项目同一合同项下的调研的，其相关调研将被认定为调研无效。  </w:t>
      </w:r>
    </w:p>
    <w:p w14:paraId="5A5E08B9">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供应商禁止行为 </w:t>
      </w:r>
    </w:p>
    <w:p w14:paraId="34FC2A0E">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供应商在提交调研文件截止时间后撤回调研文件。 </w:t>
      </w:r>
    </w:p>
    <w:p w14:paraId="146CB1E7">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lang w:eastAsia="zh-CN"/>
        </w:rPr>
        <w:t>在调研结果产生后</w:t>
      </w:r>
      <w:r>
        <w:rPr>
          <w:rFonts w:hint="eastAsia" w:ascii="仿宋_GB2312" w:hAnsi="仿宋_GB2312" w:eastAsia="仿宋_GB2312" w:cs="仿宋_GB2312"/>
          <w:sz w:val="32"/>
          <w:szCs w:val="32"/>
          <w:lang w:val="en-US" w:eastAsia="zh-CN"/>
        </w:rPr>
        <w:t>拒绝通过政府服务工程超市采购履约</w:t>
      </w:r>
      <w:r>
        <w:rPr>
          <w:rFonts w:hint="eastAsia" w:ascii="仿宋_GB2312" w:hAnsi="仿宋_GB2312" w:eastAsia="仿宋_GB2312" w:cs="仿宋_GB2312"/>
          <w:sz w:val="32"/>
          <w:szCs w:val="32"/>
          <w:lang w:eastAsia="zh-CN"/>
        </w:rPr>
        <w:t xml:space="preserve">。 </w:t>
      </w:r>
    </w:p>
    <w:p w14:paraId="585299ED">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成交人在规定的时限内不签订</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lang w:eastAsia="zh-CN"/>
        </w:rPr>
        <w:t xml:space="preserve">合同。 </w:t>
      </w:r>
    </w:p>
    <w:p w14:paraId="6376B52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1BAA3AA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92C92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F1F6606">
      <w:pPr>
        <w:jc w:val="center"/>
        <w:rPr>
          <w:rFonts w:hint="eastAsia" w:ascii="黑体" w:hAnsi="黑体" w:eastAsia="黑体" w:cs="黑体"/>
          <w:sz w:val="40"/>
          <w:szCs w:val="40"/>
          <w:lang w:val="en-US" w:eastAsia="zh-CN"/>
        </w:rPr>
      </w:pPr>
    </w:p>
    <w:p w14:paraId="0E8D0A39">
      <w:pPr>
        <w:jc w:val="center"/>
        <w:rPr>
          <w:rFonts w:hint="eastAsia" w:ascii="黑体" w:hAnsi="黑体" w:eastAsia="黑体" w:cs="黑体"/>
          <w:sz w:val="40"/>
          <w:szCs w:val="40"/>
        </w:rPr>
      </w:pPr>
      <w:r>
        <w:rPr>
          <w:rFonts w:hint="eastAsia" w:ascii="黑体" w:hAnsi="黑体" w:eastAsia="黑体" w:cs="黑体"/>
          <w:sz w:val="40"/>
          <w:szCs w:val="40"/>
          <w:lang w:val="en-US" w:eastAsia="zh-CN"/>
        </w:rPr>
        <w:t>大庆市人民</w:t>
      </w:r>
      <w:r>
        <w:rPr>
          <w:rFonts w:hint="eastAsia" w:ascii="黑体" w:hAnsi="黑体" w:eastAsia="黑体" w:cs="黑体"/>
          <w:sz w:val="40"/>
          <w:szCs w:val="40"/>
        </w:rPr>
        <w:t>医院应急维修项目投标承诺书</w:t>
      </w:r>
    </w:p>
    <w:p w14:paraId="286CDEDA">
      <w:pPr>
        <w:rPr>
          <w:rFonts w:hint="eastAsia"/>
          <w:lang w:val="en-US" w:eastAsia="zh-CN"/>
        </w:rPr>
      </w:pPr>
    </w:p>
    <w:p w14:paraId="1AE018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大庆市人民医院：</w:t>
      </w:r>
    </w:p>
    <w:p w14:paraId="58BCBB4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我方（投标单位）：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统一社会信用代码：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参与大庆市人民</w:t>
      </w:r>
      <w:r>
        <w:rPr>
          <w:rFonts w:hint="eastAsia" w:ascii="仿宋_GB2312" w:hAnsi="仿宋_GB2312" w:eastAsia="仿宋_GB2312" w:cs="仿宋_GB2312"/>
          <w:sz w:val="28"/>
          <w:szCs w:val="28"/>
        </w:rPr>
        <w:t>医院</w:t>
      </w:r>
      <w:r>
        <w:rPr>
          <w:rFonts w:hint="eastAsia" w:ascii="仿宋_GB2312" w:hAnsi="仿宋_GB2312" w:eastAsia="仿宋_GB2312" w:cs="仿宋_GB2312"/>
          <w:sz w:val="28"/>
          <w:szCs w:val="28"/>
          <w:lang w:val="en-US" w:eastAsia="zh-CN"/>
        </w:rPr>
        <w:t>本次应急维修项目投标，为保障院里应急维修工作及时响应、高效落实，现就项目施工优先级事宜郑重承诺如下：</w:t>
      </w:r>
    </w:p>
    <w:p w14:paraId="2A75F2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方承诺在本项目服务期内，将大庆市人民医院应急维修、抢修任务列为最高施工优先级。无论我方在其他区域、其他项目是否存在施工任务，一旦接到本院应急维修通知（包括但不限于设备故障、设施损坏、安全隐患等需紧急处理的情形），优先保障本院应急项目人员或设备投入，确保按本院要求的响应时间开展工作，不以任何理由（如其他项目工期压力、人员调配困难等）拖延或降低本院应急维修工作的优先级别。</w:t>
      </w:r>
    </w:p>
    <w:p w14:paraId="4D3199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val="en-US" w:eastAsia="zh-CN"/>
        </w:rPr>
      </w:pPr>
    </w:p>
    <w:p w14:paraId="4436227D">
      <w:pPr>
        <w:rPr>
          <w:rFonts w:hint="default"/>
          <w:sz w:val="22"/>
          <w:szCs w:val="28"/>
          <w:lang w:val="en-US" w:eastAsia="zh-CN"/>
        </w:rPr>
      </w:pPr>
    </w:p>
    <w:p w14:paraId="1496B5CD">
      <w:pPr>
        <w:rPr>
          <w:rFonts w:hint="default"/>
          <w:lang w:val="en-US" w:eastAsia="zh-CN"/>
        </w:rPr>
      </w:pPr>
    </w:p>
    <w:p w14:paraId="576D34C8">
      <w:pPr>
        <w:jc w:val="both"/>
        <w:rPr>
          <w:rFonts w:hint="eastAsia" w:ascii="仿宋_GB2312" w:hAnsi="仿宋_GB2312" w:eastAsia="仿宋_GB2312" w:cs="仿宋_GB2312"/>
          <w:sz w:val="24"/>
          <w:szCs w:val="24"/>
          <w:lang w:val="en-US" w:eastAsia="zh-CN"/>
        </w:rPr>
      </w:pPr>
    </w:p>
    <w:p w14:paraId="5D1BD967">
      <w:pPr>
        <w:ind w:firstLine="4560" w:firstLineChars="1900"/>
        <w:jc w:val="both"/>
        <w:rPr>
          <w:rFonts w:hint="eastAsia" w:ascii="仿宋_GB2312" w:hAnsi="仿宋_GB2312" w:eastAsia="仿宋_GB2312" w:cs="仿宋_GB2312"/>
          <w:sz w:val="24"/>
          <w:szCs w:val="24"/>
          <w:lang w:val="en-US" w:eastAsia="zh-CN"/>
        </w:rPr>
      </w:pPr>
    </w:p>
    <w:p w14:paraId="0E0C0AD3">
      <w:pPr>
        <w:ind w:firstLine="4560" w:firstLineChars="1900"/>
        <w:jc w:val="both"/>
        <w:rPr>
          <w:rFonts w:hint="eastAsia" w:ascii="仿宋_GB2312" w:hAnsi="仿宋_GB2312" w:eastAsia="仿宋_GB2312" w:cs="仿宋_GB2312"/>
          <w:sz w:val="24"/>
          <w:szCs w:val="24"/>
          <w:lang w:val="en-US" w:eastAsia="zh-CN"/>
        </w:rPr>
      </w:pPr>
    </w:p>
    <w:p w14:paraId="1BBDD62F">
      <w:pPr>
        <w:ind w:firstLine="4200" w:firstLineChars="1500"/>
        <w:jc w:val="both"/>
        <w:rPr>
          <w:rFonts w:hint="eastAsia" w:ascii="仿宋_GB2312" w:hAnsi="仿宋_GB2312" w:eastAsia="仿宋_GB2312" w:cs="仿宋_GB2312"/>
          <w:sz w:val="28"/>
          <w:szCs w:val="28"/>
          <w:lang w:val="en-US" w:eastAsia="zh-CN"/>
        </w:rPr>
      </w:pPr>
    </w:p>
    <w:p w14:paraId="6479DBA9">
      <w:pPr>
        <w:ind w:firstLine="4200" w:firstLineChars="1500"/>
        <w:jc w:val="both"/>
        <w:rPr>
          <w:rFonts w:hint="eastAsia" w:ascii="仿宋_GB2312" w:hAnsi="仿宋_GB2312" w:eastAsia="仿宋_GB2312" w:cs="仿宋_GB2312"/>
          <w:sz w:val="28"/>
          <w:szCs w:val="28"/>
          <w:lang w:val="en-US" w:eastAsia="zh-CN"/>
        </w:rPr>
      </w:pPr>
    </w:p>
    <w:p w14:paraId="643BDF99">
      <w:pPr>
        <w:ind w:firstLine="4200" w:firstLineChars="1500"/>
        <w:jc w:val="both"/>
        <w:rPr>
          <w:rFonts w:hint="eastAsia" w:ascii="仿宋_GB2312" w:hAnsi="仿宋_GB2312" w:eastAsia="仿宋_GB2312" w:cs="仿宋_GB2312"/>
          <w:sz w:val="28"/>
          <w:szCs w:val="28"/>
          <w:lang w:val="en-US" w:eastAsia="zh-CN"/>
        </w:rPr>
      </w:pPr>
    </w:p>
    <w:p w14:paraId="37FF2422">
      <w:pPr>
        <w:ind w:firstLine="4200" w:firstLineChars="1500"/>
        <w:jc w:val="both"/>
        <w:rPr>
          <w:rFonts w:hint="eastAsia" w:ascii="仿宋_GB2312" w:hAnsi="仿宋_GB2312" w:eastAsia="仿宋_GB2312" w:cs="仿宋_GB2312"/>
          <w:sz w:val="28"/>
          <w:szCs w:val="28"/>
          <w:lang w:val="en-US" w:eastAsia="zh-CN"/>
        </w:rPr>
      </w:pPr>
    </w:p>
    <w:p w14:paraId="012A67E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投标单位（盖章）：</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14:paraId="69E50C4E">
      <w:pPr>
        <w:ind w:firstLine="4200" w:firstLineChars="1500"/>
        <w:jc w:val="both"/>
        <w:rPr>
          <w:rFonts w:hint="eastAsia" w:ascii="仿宋_GB2312" w:hAnsi="仿宋_GB2312" w:eastAsia="仿宋_GB2312" w:cs="仿宋_GB2312"/>
          <w:sz w:val="28"/>
          <w:szCs w:val="28"/>
          <w:lang w:val="en-US" w:eastAsia="zh-CN"/>
        </w:rPr>
      </w:pPr>
    </w:p>
    <w:p w14:paraId="68F3E47D">
      <w:pPr>
        <w:ind w:firstLine="4200" w:firstLineChars="1500"/>
        <w:jc w:val="both"/>
        <w:rPr>
          <w:rFonts w:hint="eastAsia" w:ascii="仿宋_GB2312" w:hAnsi="仿宋_GB2312" w:eastAsia="仿宋_GB2312" w:cs="仿宋_GB2312"/>
          <w:sz w:val="28"/>
          <w:szCs w:val="28"/>
          <w:lang w:val="en-US" w:eastAsia="zh-CN"/>
        </w:rPr>
      </w:pPr>
    </w:p>
    <w:p w14:paraId="1A6AF65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w:t>
      </w:r>
    </w:p>
    <w:p w14:paraId="197DDBD2">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（签字或盖章）：</w:t>
      </w:r>
      <w:r>
        <w:rPr>
          <w:rFonts w:hint="eastAsia" w:ascii="仿宋_GB2312" w:hAnsi="仿宋_GB2312" w:eastAsia="仿宋_GB2312" w:cs="仿宋_GB2312"/>
          <w:sz w:val="28"/>
          <w:szCs w:val="28"/>
          <w:u w:val="single"/>
          <w:lang w:val="en-US" w:eastAsia="zh-CN"/>
        </w:rPr>
        <w:t xml:space="preserve">            </w:t>
      </w:r>
    </w:p>
    <w:p w14:paraId="74ED011D">
      <w:pPr>
        <w:ind w:firstLine="4200" w:firstLineChars="1500"/>
        <w:jc w:val="both"/>
        <w:rPr>
          <w:rFonts w:hint="eastAsia" w:ascii="仿宋_GB2312" w:hAnsi="仿宋_GB2312" w:eastAsia="仿宋_GB2312" w:cs="仿宋_GB2312"/>
          <w:sz w:val="28"/>
          <w:szCs w:val="28"/>
          <w:lang w:val="en-US" w:eastAsia="zh-CN"/>
        </w:rPr>
      </w:pPr>
    </w:p>
    <w:p w14:paraId="521025BB">
      <w:pPr>
        <w:ind w:firstLine="4200" w:firstLineChars="15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p>
    <w:p w14:paraId="379465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B9CD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F636">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0"/>
  <w:drawingGridVerticalSpacing w:val="19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C79"/>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52C26A7"/>
    <w:rsid w:val="05942874"/>
    <w:rsid w:val="0683733C"/>
    <w:rsid w:val="06EC048E"/>
    <w:rsid w:val="082526D2"/>
    <w:rsid w:val="088D627D"/>
    <w:rsid w:val="0B515A63"/>
    <w:rsid w:val="0BAA3DD7"/>
    <w:rsid w:val="0FC1316D"/>
    <w:rsid w:val="11673453"/>
    <w:rsid w:val="13C172EB"/>
    <w:rsid w:val="13F158CF"/>
    <w:rsid w:val="150961E4"/>
    <w:rsid w:val="160074F4"/>
    <w:rsid w:val="17D81A19"/>
    <w:rsid w:val="1922124B"/>
    <w:rsid w:val="1E3F15EF"/>
    <w:rsid w:val="24B97E30"/>
    <w:rsid w:val="252164CC"/>
    <w:rsid w:val="252253E1"/>
    <w:rsid w:val="2816633E"/>
    <w:rsid w:val="28C85BB6"/>
    <w:rsid w:val="28CE656F"/>
    <w:rsid w:val="2A2308D4"/>
    <w:rsid w:val="2CD2157F"/>
    <w:rsid w:val="2DD12008"/>
    <w:rsid w:val="2E582490"/>
    <w:rsid w:val="2FA1599D"/>
    <w:rsid w:val="30003E69"/>
    <w:rsid w:val="33F25B25"/>
    <w:rsid w:val="348B0A3D"/>
    <w:rsid w:val="36DC2946"/>
    <w:rsid w:val="393E15BB"/>
    <w:rsid w:val="3BD66434"/>
    <w:rsid w:val="3E4909BC"/>
    <w:rsid w:val="42B914B2"/>
    <w:rsid w:val="446A7BE4"/>
    <w:rsid w:val="46020B59"/>
    <w:rsid w:val="465428DA"/>
    <w:rsid w:val="474824A0"/>
    <w:rsid w:val="475F4D15"/>
    <w:rsid w:val="484619CC"/>
    <w:rsid w:val="498F5798"/>
    <w:rsid w:val="499A0771"/>
    <w:rsid w:val="4A4F4875"/>
    <w:rsid w:val="4C275F88"/>
    <w:rsid w:val="4E1B14D1"/>
    <w:rsid w:val="5145382E"/>
    <w:rsid w:val="515E7792"/>
    <w:rsid w:val="5240698D"/>
    <w:rsid w:val="5453764A"/>
    <w:rsid w:val="551E22E5"/>
    <w:rsid w:val="55795DCC"/>
    <w:rsid w:val="597E2D41"/>
    <w:rsid w:val="5A0023E5"/>
    <w:rsid w:val="61181EEB"/>
    <w:rsid w:val="64146635"/>
    <w:rsid w:val="649E1287"/>
    <w:rsid w:val="6B122D3D"/>
    <w:rsid w:val="6BE77F34"/>
    <w:rsid w:val="6C56169F"/>
    <w:rsid w:val="6F266011"/>
    <w:rsid w:val="6FBD4F2B"/>
    <w:rsid w:val="707A385E"/>
    <w:rsid w:val="709F0000"/>
    <w:rsid w:val="721B617B"/>
    <w:rsid w:val="754A5976"/>
    <w:rsid w:val="78402897"/>
    <w:rsid w:val="7AF443C1"/>
    <w:rsid w:val="7B13273C"/>
    <w:rsid w:val="7BB7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19"/>
    <w:qFormat/>
    <w:uiPriority w:val="1"/>
    <w:pPr>
      <w:ind w:left="206"/>
      <w:jc w:val="center"/>
      <w:outlineLvl w:val="0"/>
    </w:pPr>
    <w:rPr>
      <w:b/>
      <w:bCs/>
      <w:sz w:val="38"/>
      <w:szCs w:val="38"/>
    </w:rPr>
  </w:style>
  <w:style w:type="paragraph" w:styleId="3">
    <w:name w:val="heading 3"/>
    <w:basedOn w:val="1"/>
    <w:next w:val="1"/>
    <w:link w:val="24"/>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0"/>
    <w:qFormat/>
    <w:uiPriority w:val="1"/>
    <w:pPr>
      <w:ind w:left="1587" w:right="1591"/>
      <w:jc w:val="center"/>
      <w:outlineLvl w:val="3"/>
    </w:pPr>
    <w:rPr>
      <w:sz w:val="21"/>
      <w:szCs w:val="21"/>
    </w:rPr>
  </w:style>
  <w:style w:type="paragraph" w:styleId="5">
    <w:name w:val="heading 5"/>
    <w:basedOn w:val="1"/>
    <w:next w:val="1"/>
    <w:link w:val="22"/>
    <w:semiHidden/>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1"/>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8"/>
    <w:unhideWhenUsed/>
    <w:qFormat/>
    <w:uiPriority w:val="99"/>
    <w:pPr>
      <w:tabs>
        <w:tab w:val="center" w:pos="4153"/>
        <w:tab w:val="right" w:pos="8306"/>
      </w:tabs>
      <w:snapToGrid w:val="0"/>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rFonts w:ascii="Times New Roman" w:hAnsi="Times New Roman" w:cs="Times New Roman"/>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paragraph" w:customStyle="1" w:styleId="16">
    <w:name w:val="BodyText1I"/>
    <w:basedOn w:val="1"/>
    <w:qFormat/>
    <w:uiPriority w:val="0"/>
    <w:pPr>
      <w:spacing w:after="120" w:line="500" w:lineRule="exact"/>
      <w:ind w:firstLine="510"/>
    </w:pPr>
    <w:rPr>
      <w:rFonts w:ascii="宋体"/>
      <w:kern w:val="0"/>
      <w:sz w:val="28"/>
    </w:rPr>
  </w:style>
  <w:style w:type="character" w:customStyle="1" w:styleId="17">
    <w:name w:val="页眉 Char"/>
    <w:basedOn w:val="14"/>
    <w:link w:val="10"/>
    <w:qFormat/>
    <w:uiPriority w:val="99"/>
    <w:rPr>
      <w:sz w:val="18"/>
      <w:szCs w:val="18"/>
    </w:rPr>
  </w:style>
  <w:style w:type="character" w:customStyle="1" w:styleId="18">
    <w:name w:val="页脚 Char"/>
    <w:basedOn w:val="14"/>
    <w:link w:val="9"/>
    <w:qFormat/>
    <w:uiPriority w:val="99"/>
    <w:rPr>
      <w:sz w:val="18"/>
      <w:szCs w:val="18"/>
    </w:rPr>
  </w:style>
  <w:style w:type="character" w:customStyle="1" w:styleId="19">
    <w:name w:val="标题 1 Char"/>
    <w:basedOn w:val="14"/>
    <w:link w:val="2"/>
    <w:qFormat/>
    <w:uiPriority w:val="1"/>
    <w:rPr>
      <w:rFonts w:ascii="宋体" w:hAnsi="宋体" w:eastAsia="宋体" w:cs="宋体"/>
      <w:b/>
      <w:bCs/>
      <w:kern w:val="0"/>
      <w:sz w:val="38"/>
      <w:szCs w:val="38"/>
      <w:lang w:eastAsia="en-US"/>
    </w:rPr>
  </w:style>
  <w:style w:type="character" w:customStyle="1" w:styleId="20">
    <w:name w:val="标题 4 Char"/>
    <w:basedOn w:val="14"/>
    <w:link w:val="4"/>
    <w:qFormat/>
    <w:uiPriority w:val="1"/>
    <w:rPr>
      <w:rFonts w:ascii="宋体" w:hAnsi="宋体" w:eastAsia="宋体" w:cs="宋体"/>
      <w:kern w:val="0"/>
      <w:szCs w:val="21"/>
      <w:lang w:eastAsia="en-US"/>
    </w:rPr>
  </w:style>
  <w:style w:type="character" w:customStyle="1" w:styleId="21">
    <w:name w:val="正文文本 Char"/>
    <w:basedOn w:val="14"/>
    <w:link w:val="7"/>
    <w:qFormat/>
    <w:uiPriority w:val="1"/>
    <w:rPr>
      <w:rFonts w:ascii="宋体" w:hAnsi="宋体" w:eastAsia="宋体" w:cs="宋体"/>
      <w:kern w:val="0"/>
      <w:sz w:val="19"/>
      <w:szCs w:val="19"/>
      <w:lang w:eastAsia="en-US"/>
    </w:rPr>
  </w:style>
  <w:style w:type="character" w:customStyle="1" w:styleId="22">
    <w:name w:val="标题 5 Char"/>
    <w:basedOn w:val="14"/>
    <w:link w:val="5"/>
    <w:semiHidden/>
    <w:qFormat/>
    <w:uiPriority w:val="9"/>
    <w:rPr>
      <w:rFonts w:ascii="宋体" w:hAnsi="宋体" w:eastAsia="宋体" w:cs="宋体"/>
      <w:b/>
      <w:bCs/>
      <w:kern w:val="0"/>
      <w:sz w:val="28"/>
      <w:szCs w:val="28"/>
      <w:lang w:eastAsia="en-US"/>
    </w:rPr>
  </w:style>
  <w:style w:type="paragraph" w:customStyle="1" w:styleId="23">
    <w:name w:val="Table Paragraph"/>
    <w:basedOn w:val="1"/>
    <w:qFormat/>
    <w:uiPriority w:val="1"/>
  </w:style>
  <w:style w:type="character" w:customStyle="1" w:styleId="24">
    <w:name w:val="标题 3 Char"/>
    <w:basedOn w:val="14"/>
    <w:link w:val="3"/>
    <w:semiHidden/>
    <w:qFormat/>
    <w:uiPriority w:val="9"/>
    <w:rPr>
      <w:rFonts w:ascii="宋体" w:hAnsi="宋体" w:eastAsia="宋体" w:cs="宋体"/>
      <w:b/>
      <w:bCs/>
      <w:kern w:val="0"/>
      <w:sz w:val="32"/>
      <w:szCs w:val="32"/>
      <w:lang w:eastAsia="en-US"/>
    </w:rPr>
  </w:style>
  <w:style w:type="paragraph" w:styleId="25">
    <w:name w:val="List Paragraph"/>
    <w:basedOn w:val="1"/>
    <w:qFormat/>
    <w:uiPriority w:val="34"/>
    <w:pPr>
      <w:ind w:firstLine="420" w:firstLineChars="200"/>
    </w:pPr>
  </w:style>
  <w:style w:type="character" w:customStyle="1" w:styleId="26">
    <w:name w:val="main-info-subtitle"/>
    <w:basedOn w:val="14"/>
    <w:qFormat/>
    <w:uiPriority w:val="0"/>
  </w:style>
  <w:style w:type="character" w:customStyle="1" w:styleId="27">
    <w:name w:val="color-primary"/>
    <w:basedOn w:val="14"/>
    <w:qFormat/>
    <w:uiPriority w:val="0"/>
  </w:style>
  <w:style w:type="character" w:customStyle="1" w:styleId="28">
    <w:name w:val="promptfont"/>
    <w:basedOn w:val="14"/>
    <w:qFormat/>
    <w:uiPriority w:val="0"/>
  </w:style>
  <w:style w:type="character" w:customStyle="1" w:styleId="29">
    <w:name w:val="u-content"/>
    <w:basedOn w:val="14"/>
    <w:qFormat/>
    <w:uiPriority w:val="0"/>
  </w:style>
  <w:style w:type="paragraph" w:customStyle="1" w:styleId="30">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1916</Words>
  <Characters>2044</Characters>
  <Lines>197</Lines>
  <Paragraphs>55</Paragraphs>
  <TotalTime>1</TotalTime>
  <ScaleCrop>false</ScaleCrop>
  <LinksUpToDate>false</LinksUpToDate>
  <CharactersWithSpaces>2184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2025-12-22T05:19:12Z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C70C157D3C2B4BF5914D890B556BFD2C</vt:lpwstr>
  </property>
  <property fmtid="{D5CDD505-2E9C-101B-9397-08002B2CF9AE}" pid="4" name="KSOTemplateDocerSaveRecord">
    <vt:lpwstr>eyJoZGlkIjoiMjA2Njc3OGRmMWYyMTA2YWZlOWM5NmI5OGIzYTY0M2QiLCJ1c2VySWQiOiI5ODQ2MzYxODEifQ==</vt:lpwstr>
  </property>
</Properties>
</file>